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AA4" w:rsidRPr="00302B77" w:rsidRDefault="00411AA4" w:rsidP="00411AA4">
      <w:pPr>
        <w:spacing w:after="0" w:line="276" w:lineRule="auto"/>
        <w:jc w:val="center"/>
        <w:rPr>
          <w:rFonts w:cstheme="minorHAnsi"/>
          <w:b/>
        </w:rPr>
      </w:pPr>
      <w:r w:rsidRPr="00302B77">
        <w:rPr>
          <w:rFonts w:cstheme="minorHAnsi"/>
          <w:b/>
          <w:noProof/>
          <w:lang w:val="en-US"/>
        </w:rPr>
        <w:drawing>
          <wp:inline distT="0" distB="0" distL="0" distR="0" wp14:anchorId="723C321C" wp14:editId="0A5B46E0">
            <wp:extent cx="792480" cy="597922"/>
            <wp:effectExtent l="0" t="0" r="7620" b="0"/>
            <wp:docPr id="1" name="Picture 1" descr="AT logo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 logo memorand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39" cy="6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AA4" w:rsidRDefault="00411AA4" w:rsidP="00411AA4">
      <w:pPr>
        <w:jc w:val="center"/>
        <w:rPr>
          <w:rFonts w:cstheme="minorHAnsi"/>
          <w:b/>
          <w:sz w:val="24"/>
          <w:szCs w:val="24"/>
          <w:lang w:val="sr-Latn-ME"/>
        </w:rPr>
      </w:pPr>
      <w:r w:rsidRPr="00BF7BC9">
        <w:rPr>
          <w:rFonts w:cstheme="minorHAnsi"/>
          <w:b/>
          <w:noProof/>
          <w:color w:val="002060"/>
          <w:lang w:val="hr-HR"/>
        </w:rPr>
        <w:t xml:space="preserve">AGENCIJA ZA ELEKTRONSKE KOMUNIKACIJE </w:t>
      </w:r>
      <w:r w:rsidRPr="00BF7BC9">
        <w:rPr>
          <w:rFonts w:cstheme="minorHAnsi"/>
          <w:b/>
          <w:noProof/>
          <w:color w:val="002060"/>
          <w:lang w:val="hr-HR"/>
        </w:rPr>
        <w:br/>
        <w:t>I POŠTANSKU DJELATNOST</w:t>
      </w:r>
    </w:p>
    <w:p w:rsidR="00037267" w:rsidRDefault="00037267">
      <w:pPr>
        <w:rPr>
          <w:rFonts w:cstheme="minorHAnsi"/>
          <w:b/>
          <w:sz w:val="24"/>
          <w:szCs w:val="24"/>
          <w:lang w:val="sr-Latn-ME"/>
        </w:rPr>
      </w:pPr>
    </w:p>
    <w:p w:rsidR="00411AA4" w:rsidRDefault="00411AA4">
      <w:pPr>
        <w:rPr>
          <w:rFonts w:cstheme="minorHAnsi"/>
          <w:b/>
          <w:sz w:val="24"/>
          <w:szCs w:val="24"/>
          <w:lang w:val="sr-Latn-ME"/>
        </w:rPr>
      </w:pPr>
    </w:p>
    <w:p w:rsidR="00411AA4" w:rsidRPr="00411AA4" w:rsidRDefault="00411AA4" w:rsidP="00411AA4">
      <w:pPr>
        <w:jc w:val="center"/>
        <w:rPr>
          <w:rFonts w:cstheme="minorHAnsi"/>
          <w:b/>
          <w:noProof/>
          <w:color w:val="002060"/>
          <w:sz w:val="28"/>
          <w:szCs w:val="28"/>
          <w:lang w:val="hr-HR"/>
        </w:rPr>
      </w:pPr>
      <w:r w:rsidRPr="00411AA4">
        <w:rPr>
          <w:rFonts w:cstheme="minorHAnsi"/>
          <w:b/>
          <w:noProof/>
          <w:color w:val="002060"/>
          <w:sz w:val="28"/>
          <w:szCs w:val="28"/>
          <w:lang w:val="hr-HR"/>
        </w:rPr>
        <w:t>OTVORENA MEĐUNARODNA KONFERENCIJA REGULATORA ELEKTRONSKIH KOMUNIKACIJA</w:t>
      </w:r>
    </w:p>
    <w:p w:rsidR="00FF277B" w:rsidRPr="00037267" w:rsidRDefault="00FF277B">
      <w:pPr>
        <w:rPr>
          <w:rFonts w:cstheme="minorHAnsi"/>
          <w:sz w:val="24"/>
          <w:szCs w:val="24"/>
          <w:lang w:val="sr-Latn-ME"/>
        </w:rPr>
      </w:pPr>
    </w:p>
    <w:p w:rsidR="00FF277B" w:rsidRDefault="00FF277B" w:rsidP="00037267">
      <w:pPr>
        <w:spacing w:after="0"/>
        <w:jc w:val="both"/>
        <w:rPr>
          <w:rFonts w:cstheme="minorHAnsi"/>
          <w:sz w:val="24"/>
          <w:szCs w:val="24"/>
        </w:rPr>
      </w:pPr>
    </w:p>
    <w:p w:rsidR="00037267" w:rsidRPr="00037267" w:rsidRDefault="00411AA4" w:rsidP="0003726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organizaciji </w:t>
      </w:r>
      <w:r w:rsidR="00037267" w:rsidRPr="00037267">
        <w:rPr>
          <w:rFonts w:cstheme="minorHAnsi"/>
          <w:sz w:val="24"/>
          <w:szCs w:val="24"/>
        </w:rPr>
        <w:t>Agencij</w:t>
      </w:r>
      <w:r>
        <w:rPr>
          <w:rFonts w:cstheme="minorHAnsi"/>
          <w:sz w:val="24"/>
          <w:szCs w:val="24"/>
        </w:rPr>
        <w:t>e</w:t>
      </w:r>
      <w:r w:rsidR="00037267" w:rsidRPr="00037267">
        <w:rPr>
          <w:rFonts w:cstheme="minorHAnsi"/>
          <w:sz w:val="24"/>
          <w:szCs w:val="24"/>
        </w:rPr>
        <w:t xml:space="preserve"> za elektronske komunikacije i poštansku djelatnost Crne Gore (EKIP) </w:t>
      </w:r>
      <w:r>
        <w:rPr>
          <w:rFonts w:cstheme="minorHAnsi"/>
          <w:sz w:val="24"/>
          <w:szCs w:val="24"/>
        </w:rPr>
        <w:t>danas je otvorena</w:t>
      </w:r>
      <w:r w:rsidR="00037267" w:rsidRPr="00037267">
        <w:rPr>
          <w:rFonts w:cstheme="minorHAnsi"/>
          <w:sz w:val="24"/>
          <w:szCs w:val="24"/>
        </w:rPr>
        <w:t xml:space="preserve"> Međunarodn</w:t>
      </w:r>
      <w:r>
        <w:rPr>
          <w:rFonts w:cstheme="minorHAnsi"/>
          <w:sz w:val="24"/>
          <w:szCs w:val="24"/>
        </w:rPr>
        <w:t>a</w:t>
      </w:r>
      <w:r w:rsidR="00037267" w:rsidRPr="0003726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regulatorna </w:t>
      </w:r>
      <w:r w:rsidR="00037267" w:rsidRPr="00037267">
        <w:rPr>
          <w:rFonts w:cstheme="minorHAnsi"/>
          <w:sz w:val="24"/>
          <w:szCs w:val="24"/>
        </w:rPr>
        <w:t>konferencij</w:t>
      </w:r>
      <w:r>
        <w:rPr>
          <w:rFonts w:cstheme="minorHAnsi"/>
          <w:sz w:val="24"/>
          <w:szCs w:val="24"/>
        </w:rPr>
        <w:t xml:space="preserve">a </w:t>
      </w:r>
      <w:r w:rsidR="00037267" w:rsidRPr="00037267">
        <w:rPr>
          <w:rFonts w:cstheme="minorHAnsi"/>
          <w:sz w:val="24"/>
          <w:szCs w:val="24"/>
        </w:rPr>
        <w:t>pod nazivom „Trenutni i budući regulatorni izazovi, usaglašavanje sa evropskim regulatornim okvirom˝.</w:t>
      </w:r>
    </w:p>
    <w:p w:rsidR="00037267" w:rsidRPr="00037267" w:rsidRDefault="00037267" w:rsidP="00037267">
      <w:pPr>
        <w:spacing w:after="0"/>
        <w:jc w:val="both"/>
        <w:rPr>
          <w:rFonts w:cstheme="minorHAnsi"/>
          <w:sz w:val="24"/>
          <w:szCs w:val="24"/>
        </w:rPr>
      </w:pPr>
    </w:p>
    <w:p w:rsidR="00FF277B" w:rsidRDefault="00037267" w:rsidP="00037267">
      <w:pPr>
        <w:spacing w:after="0"/>
        <w:jc w:val="both"/>
        <w:rPr>
          <w:rFonts w:cstheme="minorHAnsi"/>
          <w:sz w:val="24"/>
          <w:szCs w:val="24"/>
        </w:rPr>
      </w:pPr>
      <w:r w:rsidRPr="00037267">
        <w:rPr>
          <w:rFonts w:cstheme="minorHAnsi"/>
          <w:sz w:val="24"/>
          <w:szCs w:val="24"/>
        </w:rPr>
        <w:t xml:space="preserve">Konferencija, koja se ove godine održava 19. put po redu, je jedan od vodećih skupova regulatora </w:t>
      </w:r>
      <w:r w:rsidR="00411AA4">
        <w:rPr>
          <w:rFonts w:cstheme="minorHAnsi"/>
          <w:sz w:val="24"/>
          <w:szCs w:val="24"/>
        </w:rPr>
        <w:t>iz zemal</w:t>
      </w:r>
      <w:r w:rsidR="00E9133A">
        <w:rPr>
          <w:rFonts w:cstheme="minorHAnsi"/>
          <w:sz w:val="24"/>
          <w:szCs w:val="24"/>
        </w:rPr>
        <w:t xml:space="preserve">ja centralne i jugoistočne Evrope </w:t>
      </w:r>
      <w:r w:rsidRPr="00037267">
        <w:rPr>
          <w:rFonts w:cstheme="minorHAnsi"/>
          <w:sz w:val="24"/>
          <w:szCs w:val="24"/>
        </w:rPr>
        <w:t>na kome se raspravlja o različitim aspektima regulacije tržišta elektronskih komunikacija.</w:t>
      </w:r>
    </w:p>
    <w:p w:rsidR="00411AA4" w:rsidRDefault="00411AA4" w:rsidP="00037267">
      <w:pPr>
        <w:spacing w:after="0"/>
        <w:jc w:val="both"/>
        <w:rPr>
          <w:rFonts w:cstheme="minorHAnsi"/>
          <w:sz w:val="24"/>
          <w:szCs w:val="24"/>
        </w:rPr>
      </w:pPr>
    </w:p>
    <w:p w:rsidR="00AB1F7C" w:rsidRPr="00AB1F7C" w:rsidRDefault="00C34154" w:rsidP="00AB1F7C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29845</wp:posOffset>
            </wp:positionV>
            <wp:extent cx="2660650" cy="354711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AA4">
        <w:rPr>
          <w:rFonts w:cstheme="minorHAnsi"/>
          <w:sz w:val="24"/>
          <w:szCs w:val="24"/>
        </w:rPr>
        <w:t>Konferenciju je otvorio predsjednik Savjeta EKIP-a, gospodin Branko Kovijanić</w:t>
      </w:r>
      <w:r w:rsidR="00AB1F7C">
        <w:rPr>
          <w:rFonts w:cstheme="minorHAnsi"/>
          <w:sz w:val="24"/>
          <w:szCs w:val="24"/>
        </w:rPr>
        <w:t>, koji je između ostalog istakao tradiciju održavanja ove konferencije, počev od 2003. godine, i koja je postala vodeći skup regulatora u regionu centralne i jugoistočne Evrope. “</w:t>
      </w:r>
      <w:r w:rsidR="00AB1F7C" w:rsidRPr="00AB1F7C">
        <w:rPr>
          <w:rFonts w:cstheme="minorHAnsi"/>
          <w:sz w:val="24"/>
          <w:szCs w:val="24"/>
        </w:rPr>
        <w:t>Danas sa zadovoljstvom možemo</w:t>
      </w:r>
      <w:r w:rsidR="00AB1F7C">
        <w:rPr>
          <w:rFonts w:cstheme="minorHAnsi"/>
          <w:sz w:val="24"/>
          <w:szCs w:val="24"/>
        </w:rPr>
        <w:t xml:space="preserve"> konstatovati da je ov</w:t>
      </w:r>
      <w:r w:rsidR="00AB1F7C" w:rsidRPr="00AB1F7C">
        <w:rPr>
          <w:rFonts w:cstheme="minorHAnsi"/>
          <w:sz w:val="24"/>
          <w:szCs w:val="24"/>
        </w:rPr>
        <w:t>a</w:t>
      </w:r>
      <w:r w:rsidR="00AB1F7C">
        <w:rPr>
          <w:rFonts w:cstheme="minorHAnsi"/>
          <w:sz w:val="24"/>
          <w:szCs w:val="24"/>
        </w:rPr>
        <w:t xml:space="preserve"> konferencija</w:t>
      </w:r>
      <w:r w:rsidR="00AB1F7C" w:rsidRPr="00AB1F7C">
        <w:rPr>
          <w:rFonts w:cstheme="minorHAnsi"/>
          <w:sz w:val="24"/>
          <w:szCs w:val="24"/>
        </w:rPr>
        <w:t xml:space="preserve"> postala veliko i značajno okupljanje stručnjaka iz oblasti</w:t>
      </w:r>
      <w:r w:rsidR="00AB1F7C">
        <w:rPr>
          <w:rFonts w:cstheme="minorHAnsi"/>
          <w:sz w:val="24"/>
          <w:szCs w:val="24"/>
        </w:rPr>
        <w:t xml:space="preserve"> elektronskih komunikacija</w:t>
      </w:r>
      <w:r w:rsidR="00AB1F7C" w:rsidRPr="00AB1F7C">
        <w:rPr>
          <w:rFonts w:cstheme="minorHAnsi"/>
          <w:sz w:val="24"/>
          <w:szCs w:val="24"/>
        </w:rPr>
        <w:t>. Posebna važnost ovakvih skupova nije samo u razvijanju međusobne saradnje i međusobnom upoznavanju sa trendovima u elektronskim komunikacijama, već se ona odnosi i na harmonizaciju regulatornih procesa u ovoj oblasti. To je poseban izazov i za Crnu Goru koja je posvećena evropskim integracijama i evropskim vrijednostima</w:t>
      </w:r>
      <w:r w:rsidR="00AB1F7C">
        <w:rPr>
          <w:rFonts w:cstheme="minorHAnsi"/>
          <w:sz w:val="24"/>
          <w:szCs w:val="24"/>
        </w:rPr>
        <w:t>”- istakao je Kovijanić</w:t>
      </w:r>
      <w:r w:rsidR="00AB1F7C" w:rsidRPr="00AB1F7C">
        <w:rPr>
          <w:rFonts w:cstheme="minorHAnsi"/>
          <w:sz w:val="24"/>
          <w:szCs w:val="24"/>
        </w:rPr>
        <w:t>.</w:t>
      </w:r>
    </w:p>
    <w:p w:rsidR="00AB1F7C" w:rsidRDefault="00AB1F7C" w:rsidP="00037267">
      <w:pPr>
        <w:spacing w:after="0"/>
        <w:jc w:val="both"/>
        <w:rPr>
          <w:rFonts w:cstheme="minorHAnsi"/>
          <w:sz w:val="24"/>
          <w:szCs w:val="24"/>
        </w:rPr>
      </w:pPr>
    </w:p>
    <w:p w:rsidR="001B4CB3" w:rsidRDefault="00AB1F7C" w:rsidP="00037267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Tokom ceremonije otvaranja učesnike konferencije su pozdravili izvršni direktori i članovi savjeta i upravnih odbora regulatornih agencija iz: Albanije, </w:t>
      </w:r>
      <w:r w:rsidR="00C34154">
        <w:rPr>
          <w:rFonts w:cstheme="minorHAnsi"/>
          <w:sz w:val="24"/>
          <w:szCs w:val="24"/>
        </w:rPr>
        <w:t xml:space="preserve">Bugarske, </w:t>
      </w:r>
      <w:r w:rsidR="001B4CB3">
        <w:rPr>
          <w:rFonts w:cstheme="minorHAnsi"/>
          <w:sz w:val="24"/>
          <w:szCs w:val="24"/>
        </w:rPr>
        <w:t>Hrvatske, Sjeverne Makedonije, Srbije, Slovenije, Turske, Kosova i domaći</w:t>
      </w:r>
      <w:r w:rsidR="00FF6955">
        <w:rPr>
          <w:rFonts w:cstheme="minorHAnsi"/>
          <w:sz w:val="24"/>
          <w:szCs w:val="24"/>
        </w:rPr>
        <w:t>n</w:t>
      </w:r>
      <w:r w:rsidR="001B4CB3">
        <w:rPr>
          <w:rFonts w:cstheme="minorHAnsi"/>
          <w:sz w:val="24"/>
          <w:szCs w:val="24"/>
        </w:rPr>
        <w:t>a Crne Gore.</w:t>
      </w:r>
      <w:r w:rsidR="00444482">
        <w:rPr>
          <w:rFonts w:cstheme="minorHAnsi"/>
          <w:sz w:val="24"/>
          <w:szCs w:val="24"/>
        </w:rPr>
        <w:t xml:space="preserve"> Darko Grgurović, izvršni </w:t>
      </w:r>
      <w:r w:rsidR="00444482">
        <w:rPr>
          <w:rFonts w:cstheme="minorHAnsi"/>
          <w:sz w:val="24"/>
          <w:szCs w:val="24"/>
        </w:rPr>
        <w:lastRenderedPageBreak/>
        <w:t>direktor EKIP-a</w:t>
      </w:r>
      <w:r w:rsidR="006A4875">
        <w:rPr>
          <w:rFonts w:cstheme="minorHAnsi"/>
          <w:sz w:val="24"/>
          <w:szCs w:val="24"/>
        </w:rPr>
        <w:t xml:space="preserve"> je u svom obraćanju istakao </w:t>
      </w:r>
      <w:r w:rsidR="00C34154">
        <w:rPr>
          <w:rFonts w:cstheme="minorHAnsi"/>
          <w:sz w:val="24"/>
          <w:szCs w:val="24"/>
        </w:rPr>
        <w:t>naročito istakao važnost regionalnih inicijativa i okupljanja, te razmjenu iskustava koja je bila prisutna skoro dvije decenije od kada se organizuje konferencija. Takođe je istakao održivost i značaj elektronskih komunikacionih mreža i servisa, i svih zaposlenih kod telko operatora koji su u prethodnom dvogodišnjem periodu dali veliki doprinos integritetu i postojanosti mreža i servisa.</w:t>
      </w:r>
    </w:p>
    <w:p w:rsidR="00444482" w:rsidRDefault="00444482" w:rsidP="00037267">
      <w:pPr>
        <w:spacing w:after="0"/>
        <w:jc w:val="both"/>
        <w:rPr>
          <w:rFonts w:cstheme="minorHAnsi"/>
          <w:sz w:val="24"/>
          <w:szCs w:val="24"/>
        </w:rPr>
      </w:pPr>
    </w:p>
    <w:p w:rsidR="0010176B" w:rsidRDefault="00FF6955" w:rsidP="00C34154">
      <w:pPr>
        <w:jc w:val="both"/>
      </w:pPr>
      <w:r>
        <w:rPr>
          <w:rFonts w:cstheme="minorHAnsi"/>
          <w:sz w:val="24"/>
          <w:szCs w:val="24"/>
        </w:rPr>
        <w:t xml:space="preserve">Prvog dana Konferencije održane su tri programske sesije. </w:t>
      </w:r>
      <w:r w:rsidRPr="00FF6955">
        <w:rPr>
          <w:rFonts w:cstheme="minorHAnsi"/>
          <w:sz w:val="24"/>
          <w:szCs w:val="24"/>
        </w:rPr>
        <w:t xml:space="preserve">Uvođenje i razvoj 5G mobilnih komunikacionih mreža i usluga je i dalje jedna od najaktuelnijih tema što potvrđuje i interesovanje i broj selektovanih prezentacija za programsku sesiju pod nazivom “Iskustva u vezi implementacije 5G-a, povećanje dostupnosti mreža i servisa, QoS i QoE mreža i usluga”, koja </w:t>
      </w:r>
      <w:r w:rsidR="006A4875">
        <w:rPr>
          <w:rFonts w:cstheme="minorHAnsi"/>
          <w:sz w:val="24"/>
          <w:szCs w:val="24"/>
        </w:rPr>
        <w:t>je</w:t>
      </w:r>
      <w:r w:rsidRPr="00FF6955">
        <w:rPr>
          <w:rFonts w:cstheme="minorHAnsi"/>
          <w:sz w:val="24"/>
          <w:szCs w:val="24"/>
        </w:rPr>
        <w:t xml:space="preserve"> održana iz dva dijela.</w:t>
      </w:r>
      <w:r w:rsidR="006A4875">
        <w:rPr>
          <w:rFonts w:cstheme="minorHAnsi"/>
          <w:sz w:val="24"/>
          <w:szCs w:val="24"/>
        </w:rPr>
        <w:t xml:space="preserve"> Moderator prve sesije je bio Boris Jevrić, pomoćnik izvršnog direktora EKIP-a koji je prisutne upoznao sa statusom implementacije 5G-a u Crnoj Gori, te predstojećim aktivnostima i dinamikom sprovođenja aukcije spektra za pionirske 5G opsege koja će biti sprovedena do kraja ove godine. </w:t>
      </w:r>
      <w:r w:rsidR="006A4875">
        <w:t>Vanesa Čačković iz kompanije Ericsson Nikola Tesla je održala prezentaciju na temu 5G mreže – modelovanje digitalne budućnosti</w:t>
      </w:r>
      <w:r w:rsidR="0010176B">
        <w:t>. O s</w:t>
      </w:r>
      <w:r>
        <w:t>pektralni</w:t>
      </w:r>
      <w:r w:rsidR="0010176B">
        <w:t>m zahtjevima</w:t>
      </w:r>
      <w:r>
        <w:t xml:space="preserve"> za 5G sa posebnim fokusom na srednje i niže opsege</w:t>
      </w:r>
      <w:r w:rsidR="0010176B">
        <w:t xml:space="preserve"> je govorio Stefan Zehle, izvršni direktor Coleago Consulting Ltd iz Londona, jedne od vodećih svijetskih konsultantskih kompanija.</w:t>
      </w:r>
      <w:r>
        <w:t xml:space="preserve"> </w:t>
      </w:r>
      <w:r w:rsidR="0010176B">
        <w:t xml:space="preserve">Ekspert za upravljanje radio-frekvencijskim spektrom Mađarske regulatorne agencije, gospodin </w:t>
      </w:r>
      <w:r>
        <w:t xml:space="preserve">Levente Varga, </w:t>
      </w:r>
      <w:r w:rsidR="0010176B">
        <w:t>je govorio o procesu i iskustvima u vezi uvođenja 5G-a u Mađarskoj. Na kraju prve sesije predstavnik Ministarstva ekonomskog razvoja i turizma u Vladi Crne Gore, Mladen Antonijević je prezentovao Vladinu p</w:t>
      </w:r>
      <w:r>
        <w:t>olitik</w:t>
      </w:r>
      <w:r w:rsidR="0010176B">
        <w:t>u</w:t>
      </w:r>
      <w:r>
        <w:t xml:space="preserve"> uvođenja 5G mobilnih komunikacionih mreža u Crnoj Gori</w:t>
      </w:r>
      <w:r w:rsidR="0010176B">
        <w:t>.</w:t>
      </w:r>
    </w:p>
    <w:p w:rsidR="00FF6955" w:rsidRDefault="00C34154" w:rsidP="00037267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60000" cy="2969781"/>
            <wp:effectExtent l="0" t="0" r="2540" b="2540"/>
            <wp:wrapTight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6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445">
        <w:t xml:space="preserve">U drugom dijelu ove programske sesije, </w:t>
      </w:r>
      <w:r w:rsidR="00A22D07">
        <w:t xml:space="preserve">kojom je predsjedavao Elvis Babačić, generalni menadžer za fiksne i mobilne radiokomunikacije u EKIP-u, prvu prezentaciju je održala </w:t>
      </w:r>
      <w:r w:rsidR="003F2445">
        <w:t>gospođa Janja Varšek, rukovodilac sektora za upravljanje spektrom</w:t>
      </w:r>
      <w:r w:rsidR="00A22D07">
        <w:t xml:space="preserve"> u slovenačkoj regulatoru</w:t>
      </w:r>
      <w:r w:rsidR="003F2445">
        <w:t xml:space="preserve">, </w:t>
      </w:r>
      <w:r w:rsidR="00A22D07">
        <w:t>koja je</w:t>
      </w:r>
      <w:r w:rsidR="003F2445">
        <w:t xml:space="preserve"> prezentova</w:t>
      </w:r>
      <w:r w:rsidR="00A22D07">
        <w:t>l</w:t>
      </w:r>
      <w:r w:rsidR="003F2445">
        <w:t xml:space="preserve">a iskusta </w:t>
      </w:r>
      <w:r w:rsidR="00FF6955">
        <w:t>o implementaciji 5G</w:t>
      </w:r>
      <w:r w:rsidR="003F2445">
        <w:t>-a</w:t>
      </w:r>
      <w:r w:rsidR="00FF6955">
        <w:t xml:space="preserve"> u Sloveniji</w:t>
      </w:r>
      <w:r w:rsidR="003F2445">
        <w:t xml:space="preserve">, dok je </w:t>
      </w:r>
      <w:r w:rsidR="00FF6955">
        <w:t xml:space="preserve">Goran Laovski, rukovodilac Službe za radio-komunikacije, </w:t>
      </w:r>
      <w:r w:rsidR="003F2445">
        <w:t>učesnike konferencije upoznao sa aktivnostima na uvođenju 5G u Srbiji. Veoma interesantnu prezentaciju o u</w:t>
      </w:r>
      <w:r w:rsidR="00FF6955">
        <w:t>la</w:t>
      </w:r>
      <w:r w:rsidR="003F2445">
        <w:t>sku</w:t>
      </w:r>
      <w:r w:rsidR="00FF6955">
        <w:t xml:space="preserve"> novog IT-Telco lidera 4iG Grupe</w:t>
      </w:r>
      <w:r w:rsidR="00486BF2">
        <w:t xml:space="preserve"> iz Budimpešte</w:t>
      </w:r>
      <w:r w:rsidR="00FF6955">
        <w:t xml:space="preserve"> na tržišt</w:t>
      </w:r>
      <w:r w:rsidR="00486BF2">
        <w:t>ima</w:t>
      </w:r>
      <w:r w:rsidR="00FF6955">
        <w:t xml:space="preserve"> Zapadnog Balkana sa fokusom na 5G, </w:t>
      </w:r>
      <w:r w:rsidR="00486BF2">
        <w:t>je održao Pal Zarandy, g</w:t>
      </w:r>
      <w:r w:rsidR="00FF6955">
        <w:t>lavni savjetnik predsjednika i izvršnog direktora, 4iG Grup</w:t>
      </w:r>
      <w:r w:rsidR="00486BF2">
        <w:t>e, koja je od kraja prošle godine postala vlasnik operatora One Crna Gora</w:t>
      </w:r>
      <w:r w:rsidR="00A22D07">
        <w:t>. Predstavnica Ibis Instrumentsa, gospođa Sanja Marković</w:t>
      </w:r>
      <w:r w:rsidR="00486BF2">
        <w:t xml:space="preserve">, </w:t>
      </w:r>
      <w:r w:rsidR="00A22D07">
        <w:t xml:space="preserve">je održala prezentaciju na temu </w:t>
      </w:r>
      <w:r w:rsidR="00FF6955">
        <w:t>Radio inženjering i uvid u upravljanje spektrom za 5G mreže</w:t>
      </w:r>
      <w:r w:rsidR="00A22D07">
        <w:t>.</w:t>
      </w:r>
    </w:p>
    <w:p w:rsidR="00C34154" w:rsidRDefault="00C34154" w:rsidP="00037267">
      <w:pPr>
        <w:spacing w:after="0"/>
        <w:jc w:val="both"/>
      </w:pPr>
    </w:p>
    <w:p w:rsidR="00C34154" w:rsidRDefault="00A22D07" w:rsidP="00037267">
      <w:pPr>
        <w:spacing w:after="0"/>
        <w:jc w:val="both"/>
      </w:pPr>
      <w:r>
        <w:t xml:space="preserve">U poslijepodnevnom programu održana je programska sesija pod nazivom </w:t>
      </w:r>
      <w:r w:rsidR="00FF6955">
        <w:t xml:space="preserve">Digitalna transformacija, razvoj širokopojasnog pristupa, razvoj </w:t>
      </w:r>
      <w:r>
        <w:t>elektronske komunikcione</w:t>
      </w:r>
      <w:r w:rsidR="00FF6955">
        <w:t xml:space="preserve"> infarstrukture, identifikacija </w:t>
      </w:r>
      <w:r w:rsidR="00FF6955">
        <w:lastRenderedPageBreak/>
        <w:t xml:space="preserve">prepreka i predlaganje mjera za njihovo otklanjanje, sigurnost i bezbjednost </w:t>
      </w:r>
      <w:r>
        <w:t>elektronskih komunikacionih</w:t>
      </w:r>
      <w:r w:rsidR="00FF6955">
        <w:t xml:space="preserve"> mreža i servisa, usaglašavanje sa EECC-om, jačanje uloge NRA u eri digitalne transformacije, regionalno povezivanje</w:t>
      </w:r>
      <w:r w:rsidR="0032064F">
        <w:t xml:space="preserve">. Moderator sesije je bio Pavle Mijušković, </w:t>
      </w:r>
      <w:r w:rsidR="0032064F">
        <w:rPr>
          <w:rFonts w:cstheme="minorHAnsi"/>
          <w:sz w:val="24"/>
          <w:szCs w:val="24"/>
        </w:rPr>
        <w:t>pomoćnik izvršnog direktora EKIP-a. U okviru ove sesije prezentaciju je održao ekspert iz Međunarodne unije za telekomunikacije, Elind Sulmina, na temu P</w:t>
      </w:r>
      <w:r w:rsidR="00FF6955">
        <w:t>rema univerzalnoj smislenoj povezanosti: Trendovi, izazovi, prilike</w:t>
      </w:r>
      <w:r w:rsidR="0032064F">
        <w:t>. O z</w:t>
      </w:r>
      <w:r w:rsidR="00FF6955">
        <w:t>ahtjevi</w:t>
      </w:r>
      <w:r w:rsidR="0032064F">
        <w:t>ma</w:t>
      </w:r>
      <w:r w:rsidR="00FF6955">
        <w:t xml:space="preserve"> sigurnosne i bezbjednosne usklađenosti nacionalnih mreža,</w:t>
      </w:r>
      <w:r w:rsidR="0032064F">
        <w:t xml:space="preserve"> prezentaciju su održali gospo</w:t>
      </w:r>
      <w:r w:rsidR="00FF6955">
        <w:t>din Marko Stijaković i g</w:t>
      </w:r>
      <w:r w:rsidR="0032064F">
        <w:t>ospo</w:t>
      </w:r>
      <w:r w:rsidR="00FF6955">
        <w:t xml:space="preserve">din Marcin Sura, </w:t>
      </w:r>
      <w:r w:rsidR="0032064F">
        <w:t xml:space="preserve">iz kompanije </w:t>
      </w:r>
      <w:r w:rsidR="00FF6955">
        <w:t xml:space="preserve">Sandvine Inc. </w:t>
      </w:r>
      <w:r w:rsidR="00476A1B">
        <w:t xml:space="preserve">Još jednu prezentaciju o sigurnosti i bezbjednosti elektronskih komunikacionih mreža iskustva iz Sjeverne Makedonije je održao Aleksandar Acev, rukovodilac sektora za informacione tehnologije. </w:t>
      </w:r>
      <w:r w:rsidR="0032064F">
        <w:t>Po prvi put nastup sa prezentacijom su imali predstavnici regulatorne agencije za informacione i komunikacione tehnologije Turske, koji su učesnicima konferencije prezentovali dostignuti stepen razvoja n</w:t>
      </w:r>
      <w:r w:rsidR="00FF6955">
        <w:t>acionaln</w:t>
      </w:r>
      <w:r w:rsidR="0032064F">
        <w:t>og</w:t>
      </w:r>
      <w:r w:rsidR="00FF6955">
        <w:t xml:space="preserve"> monitoring sistem u Tursko</w:t>
      </w:r>
      <w:r w:rsidR="00476A1B">
        <w:t>j. Prezentaciju</w:t>
      </w:r>
      <w:r w:rsidR="00FF6955">
        <w:t xml:space="preserve"> </w:t>
      </w:r>
      <w:r w:rsidR="00476A1B">
        <w:t>je održao gospodin</w:t>
      </w:r>
      <w:r w:rsidR="00FF6955">
        <w:t xml:space="preserve"> Arif Arısoy, rukovodilac sektora za monitoring radio-frekvencija</w:t>
      </w:r>
      <w:r w:rsidR="00476A1B">
        <w:t xml:space="preserve">. </w:t>
      </w:r>
    </w:p>
    <w:p w:rsidR="00FC701A" w:rsidRPr="00C34154" w:rsidRDefault="00FC701A" w:rsidP="00037267">
      <w:pPr>
        <w:spacing w:after="0"/>
        <w:jc w:val="both"/>
      </w:pPr>
      <w:bookmarkStart w:id="0" w:name="_GoBack"/>
      <w:bookmarkEnd w:id="0"/>
    </w:p>
    <w:p w:rsidR="00FF6955" w:rsidRDefault="00C34154" w:rsidP="00037267">
      <w:pPr>
        <w:spacing w:after="0"/>
        <w:jc w:val="both"/>
        <w:rPr>
          <w:rFonts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174000C" wp14:editId="0A32C359">
            <wp:extent cx="5731510" cy="39128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_1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154" w:rsidRDefault="00C34154" w:rsidP="00476A1B">
      <w:pPr>
        <w:spacing w:after="0"/>
        <w:jc w:val="both"/>
        <w:rPr>
          <w:rFonts w:cstheme="minorHAnsi"/>
        </w:rPr>
      </w:pPr>
    </w:p>
    <w:p w:rsidR="00F9186E" w:rsidRDefault="00476A1B" w:rsidP="00476A1B">
      <w:pPr>
        <w:spacing w:after="0"/>
        <w:jc w:val="both"/>
        <w:rPr>
          <w:rFonts w:cstheme="minorHAnsi"/>
          <w:sz w:val="24"/>
          <w:szCs w:val="24"/>
        </w:rPr>
      </w:pPr>
      <w:r w:rsidRPr="00C34154">
        <w:rPr>
          <w:rFonts w:cstheme="minorHAnsi"/>
        </w:rPr>
        <w:t xml:space="preserve">Podsjećamo da je na konferenciji prisutno 167 učesnika </w:t>
      </w:r>
      <w:r w:rsidR="00457182" w:rsidRPr="00C34154">
        <w:rPr>
          <w:rFonts w:cstheme="minorHAnsi"/>
        </w:rPr>
        <w:t xml:space="preserve">iz </w:t>
      </w:r>
      <w:r w:rsidRPr="00C34154">
        <w:rPr>
          <w:rFonts w:cstheme="minorHAnsi"/>
        </w:rPr>
        <w:t>15 država</w:t>
      </w:r>
      <w:r w:rsidR="00457182" w:rsidRPr="00C34154">
        <w:rPr>
          <w:rFonts w:cstheme="minorHAnsi"/>
        </w:rPr>
        <w:t xml:space="preserve"> regiona i cijele Evrope. </w:t>
      </w:r>
      <w:r w:rsidRPr="00C34154">
        <w:rPr>
          <w:rFonts w:cstheme="minorHAnsi"/>
        </w:rPr>
        <w:t>Konferencija se nastavlja u utorak kada će biti održane programske sesije</w:t>
      </w:r>
      <w:r w:rsidR="0021773E" w:rsidRPr="00C34154">
        <w:rPr>
          <w:rFonts w:cstheme="minorHAnsi"/>
        </w:rPr>
        <w:t xml:space="preserve"> o</w:t>
      </w:r>
      <w:r w:rsidR="0021773E" w:rsidRPr="00C34154">
        <w:t xml:space="preserve"> promociji konkurentnog tržišta, analizama tržišta, regulatornim mjerama i međunarodnom romingu i terminaciji. Takođe će se voditi diskusija</w:t>
      </w:r>
      <w:r w:rsidR="0021773E">
        <w:t xml:space="preserve"> o jačanju zaštite korisnika, identifikaciji najboljih praksi kada je u pitanju svijest potrošača, transparentnosti informacija, sa eventualnim fokusom na nove servise poput otvorenog interneta i digitalnih platformi, te o implementaciji i izazovima na uvođenju digitalnog radija (DAB)</w:t>
      </w:r>
      <w:r w:rsidR="0021773E">
        <w:rPr>
          <w:rFonts w:cstheme="minorHAnsi"/>
          <w:sz w:val="24"/>
          <w:szCs w:val="24"/>
        </w:rPr>
        <w:t>.</w:t>
      </w:r>
    </w:p>
    <w:sectPr w:rsidR="00F91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652C0"/>
    <w:multiLevelType w:val="hybridMultilevel"/>
    <w:tmpl w:val="E102A1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267"/>
    <w:rsid w:val="00037267"/>
    <w:rsid w:val="0010176B"/>
    <w:rsid w:val="001B4CB3"/>
    <w:rsid w:val="0021773E"/>
    <w:rsid w:val="0032064F"/>
    <w:rsid w:val="0035625E"/>
    <w:rsid w:val="003F2445"/>
    <w:rsid w:val="00411AA4"/>
    <w:rsid w:val="00444482"/>
    <w:rsid w:val="00457182"/>
    <w:rsid w:val="00460E4D"/>
    <w:rsid w:val="00476A1B"/>
    <w:rsid w:val="00486BF2"/>
    <w:rsid w:val="006345E0"/>
    <w:rsid w:val="006A4875"/>
    <w:rsid w:val="00886889"/>
    <w:rsid w:val="00A22D07"/>
    <w:rsid w:val="00AB1F7C"/>
    <w:rsid w:val="00C34154"/>
    <w:rsid w:val="00DE4640"/>
    <w:rsid w:val="00E9133A"/>
    <w:rsid w:val="00F9186E"/>
    <w:rsid w:val="00FC701A"/>
    <w:rsid w:val="00FF277B"/>
    <w:rsid w:val="00FF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B70A4-20F5-4848-B021-62E13CE45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372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72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7267"/>
    <w:rPr>
      <w:sz w:val="20"/>
      <w:szCs w:val="20"/>
    </w:rPr>
  </w:style>
  <w:style w:type="paragraph" w:styleId="NoSpacing">
    <w:name w:val="No Spacing"/>
    <w:uiPriority w:val="1"/>
    <w:qFormat/>
    <w:rsid w:val="00037267"/>
    <w:pPr>
      <w:spacing w:after="0" w:line="240" w:lineRule="auto"/>
    </w:pPr>
    <w:rPr>
      <w:rFonts w:ascii="Calibri" w:eastAsia="SimSun" w:hAnsi="Calibri" w:cs="Traditional Arabic"/>
      <w:szCs w:val="3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Jevric</dc:creator>
  <cp:keywords/>
  <dc:description/>
  <cp:lastModifiedBy>Boris Jevric</cp:lastModifiedBy>
  <cp:revision>7</cp:revision>
  <dcterms:created xsi:type="dcterms:W3CDTF">2022-09-25T17:13:00Z</dcterms:created>
  <dcterms:modified xsi:type="dcterms:W3CDTF">2022-09-26T13:27:00Z</dcterms:modified>
</cp:coreProperties>
</file>